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考生面试须知及注意事项</w:t>
      </w:r>
    </w:p>
    <w:p>
      <w:pPr>
        <w:spacing w:line="600" w:lineRule="exact"/>
        <w:jc w:val="center"/>
        <w:rPr>
          <w:rFonts w:ascii="黑体" w:hAnsi="黑体" w:eastAsia="黑体" w:cs="黑体"/>
          <w:b/>
          <w:sz w:val="32"/>
          <w:szCs w:val="32"/>
        </w:rPr>
      </w:pPr>
    </w:p>
    <w:p>
      <w:pPr>
        <w:keepNext w:val="0"/>
        <w:keepLines w:val="0"/>
        <w:pageBreakBefore w:val="0"/>
        <w:widowControl/>
        <w:kinsoku/>
        <w:wordWrap/>
        <w:overflowPunct/>
        <w:topLinePunct w:val="0"/>
        <w:autoSpaceDE/>
        <w:autoSpaceDN/>
        <w:bidi w:val="0"/>
        <w:adjustRightInd/>
        <w:snapToGrid w:val="0"/>
        <w:spacing w:beforeAutospacing="0" w:line="560" w:lineRule="exact"/>
        <w:ind w:firstLine="620" w:firstLineChars="200"/>
        <w:contextualSpacing/>
        <w:textAlignment w:val="auto"/>
        <w:rPr>
          <w:rFonts w:ascii="仿宋_GB2312" w:hAnsi="宋体" w:eastAsia="仿宋_GB2312" w:cs="宋体"/>
          <w:kern w:val="0"/>
          <w:sz w:val="32"/>
          <w:szCs w:val="32"/>
        </w:rPr>
      </w:pPr>
      <w:r>
        <w:rPr>
          <w:rFonts w:hint="eastAsia" w:ascii="仿宋_GB2312" w:hAnsi="仿宋_GB2312" w:eastAsia="仿宋_GB2312" w:cs="仿宋_GB2312"/>
          <w:sz w:val="32"/>
          <w:szCs w:val="32"/>
        </w:rPr>
        <w:t>一、考生须认真阅读本须知，并准确把握、严格遵守。</w:t>
      </w:r>
      <w:r>
        <w:rPr>
          <w:rFonts w:hint="eastAsia" w:ascii="仿宋_GB2312" w:hAnsi="宋体" w:eastAsia="仿宋_GB2312" w:cs="宋体"/>
          <w:kern w:val="0"/>
          <w:sz w:val="32"/>
          <w:szCs w:val="32"/>
        </w:rPr>
        <w:t>面试实行全天封闭管理，为抽签号靠后安排到下午面试的考生免费提供午餐。</w:t>
      </w:r>
    </w:p>
    <w:p>
      <w:pPr>
        <w:keepNext w:val="0"/>
        <w:keepLines w:val="0"/>
        <w:pageBreakBefore w:val="0"/>
        <w:kinsoku/>
        <w:wordWrap/>
        <w:overflowPunct/>
        <w:topLinePunct w:val="0"/>
        <w:autoSpaceDE/>
        <w:autoSpaceDN/>
        <w:bidi w:val="0"/>
        <w:adjustRightInd/>
        <w:spacing w:beforeAutospacing="0" w:line="560" w:lineRule="exact"/>
        <w:ind w:firstLine="62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二、考生须</w:t>
      </w:r>
      <w:r>
        <w:rPr>
          <w:rFonts w:hint="eastAsia" w:ascii="仿宋_GB2312" w:eastAsia="仿宋_GB2312"/>
          <w:sz w:val="32"/>
          <w:szCs w:val="32"/>
        </w:rPr>
        <w:t>持有效期内的身份证（或临时身份证）原件、面试</w:t>
      </w:r>
      <w:r>
        <w:rPr>
          <w:rFonts w:hint="eastAsia" w:ascii="仿宋_GB2312" w:hAnsi="仿宋_GB2312" w:eastAsia="仿宋_GB2312" w:cs="仿宋_GB2312"/>
          <w:sz w:val="32"/>
          <w:szCs w:val="32"/>
        </w:rPr>
        <w:t>通知书</w:t>
      </w:r>
      <w:r>
        <w:rPr>
          <w:rFonts w:hint="eastAsia" w:ascii="仿宋_GB2312" w:hAnsi="Arial" w:eastAsia="仿宋_GB2312" w:cs="Arial"/>
          <w:sz w:val="32"/>
          <w:szCs w:val="32"/>
          <w:shd w:val="clear" w:color="auto" w:fill="FFFFFF"/>
        </w:rPr>
        <w:t>，于</w:t>
      </w:r>
      <w:r>
        <w:rPr>
          <w:rFonts w:hint="eastAsia" w:ascii="仿宋_GB2312" w:hAnsi="Arial" w:eastAsia="仿宋_GB2312" w:cs="Arial"/>
          <w:sz w:val="32"/>
          <w:szCs w:val="32"/>
          <w:shd w:val="clear" w:color="auto" w:fill="FFFFFF"/>
          <w:lang w:val="en-US" w:eastAsia="zh-CN"/>
        </w:rPr>
        <w:t>7</w:t>
      </w:r>
      <w:r>
        <w:rPr>
          <w:rFonts w:hint="eastAsia" w:ascii="仿宋_GB2312" w:hAnsi="Arial" w:eastAsia="仿宋_GB2312" w:cs="Arial"/>
          <w:sz w:val="32"/>
          <w:szCs w:val="32"/>
          <w:shd w:val="clear" w:color="auto" w:fill="FFFFFF"/>
        </w:rPr>
        <w:t>月</w:t>
      </w:r>
      <w:r>
        <w:rPr>
          <w:rFonts w:hint="eastAsia" w:ascii="仿宋_GB2312" w:hAnsi="Arial" w:eastAsia="仿宋_GB2312" w:cs="Arial"/>
          <w:sz w:val="32"/>
          <w:szCs w:val="32"/>
          <w:shd w:val="clear" w:color="auto" w:fill="FFFFFF"/>
          <w:lang w:val="en-US" w:eastAsia="zh-CN"/>
        </w:rPr>
        <w:t>13</w:t>
      </w:r>
      <w:r>
        <w:rPr>
          <w:rFonts w:hint="eastAsia" w:ascii="仿宋_GB2312" w:hAnsi="Arial" w:eastAsia="仿宋_GB2312" w:cs="Arial"/>
          <w:sz w:val="32"/>
          <w:szCs w:val="32"/>
          <w:shd w:val="clear" w:color="auto" w:fill="FFFFFF"/>
        </w:rPr>
        <w:t>日上午7:20前到达保康县第一中学校面试楼栋报到存放物品经安检后进入候考室，上午7:50未到达面试楼栋报到或者弃考者，</w:t>
      </w:r>
      <w:r>
        <w:rPr>
          <w:rFonts w:hint="eastAsia" w:ascii="仿宋_GB2312" w:hAnsi="仿宋_GB2312" w:eastAsia="仿宋_GB2312" w:cs="仿宋_GB2312"/>
          <w:sz w:val="32"/>
          <w:szCs w:val="32"/>
        </w:rPr>
        <w:t>取消面试资格；对缺乏诚信、提供虚假证件者，一经查实，取消面试资格并依法追究法律责任。</w:t>
      </w:r>
    </w:p>
    <w:p>
      <w:pPr>
        <w:keepNext w:val="0"/>
        <w:keepLines w:val="0"/>
        <w:pageBreakBefore w:val="0"/>
        <w:kinsoku/>
        <w:wordWrap/>
        <w:overflowPunct/>
        <w:topLinePunct w:val="0"/>
        <w:autoSpaceDE/>
        <w:autoSpaceDN/>
        <w:bidi w:val="0"/>
        <w:adjustRightInd/>
        <w:spacing w:beforeAutospacing="0" w:line="560" w:lineRule="exact"/>
        <w:ind w:firstLine="62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三、考生进入候考室前，应关闭通讯工具并</w:t>
      </w:r>
      <w:r>
        <w:rPr>
          <w:rFonts w:hint="eastAsia" w:ascii="仿宋_GB2312" w:hAnsi="仿宋_GB2312" w:eastAsia="仿宋_GB2312" w:cs="仿宋_GB2312"/>
          <w:sz w:val="32"/>
          <w:szCs w:val="32"/>
          <w:lang w:val="en-US" w:eastAsia="zh-CN"/>
        </w:rPr>
        <w:t>装</w:t>
      </w:r>
      <w:r>
        <w:rPr>
          <w:rFonts w:hint="eastAsia" w:ascii="仿宋_GB2312" w:hAnsi="仿宋_GB2312" w:eastAsia="仿宋_GB2312" w:cs="仿宋_GB2312"/>
          <w:sz w:val="32"/>
          <w:szCs w:val="32"/>
        </w:rPr>
        <w:t>袋（签名）连同所携带的资料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物品</w:t>
      </w:r>
      <w:r>
        <w:rPr>
          <w:rFonts w:hint="eastAsia" w:ascii="仿宋_GB2312" w:hAnsi="仿宋_GB2312" w:eastAsia="仿宋_GB2312" w:cs="仿宋_GB2312"/>
          <w:sz w:val="32"/>
          <w:szCs w:val="32"/>
        </w:rPr>
        <w:t>上交本场次候考室工作人员保管，面试结束后返还。若在候考室及面试考场内仍发现携带的通讯工具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资料</w:t>
      </w:r>
      <w:r>
        <w:rPr>
          <w:rFonts w:hint="eastAsia" w:ascii="仿宋_GB2312" w:hAnsi="仿宋_GB2312" w:eastAsia="仿宋_GB2312" w:cs="仿宋_GB2312"/>
          <w:sz w:val="32"/>
          <w:szCs w:val="32"/>
        </w:rPr>
        <w:t>，无论是否使用，均按违规处理，取消面试资格。</w:t>
      </w:r>
    </w:p>
    <w:p>
      <w:pPr>
        <w:keepNext w:val="0"/>
        <w:keepLines w:val="0"/>
        <w:pageBreakBefore w:val="0"/>
        <w:kinsoku/>
        <w:wordWrap/>
        <w:overflowPunct/>
        <w:topLinePunct w:val="0"/>
        <w:autoSpaceDE/>
        <w:autoSpaceDN/>
        <w:bidi w:val="0"/>
        <w:adjustRightInd/>
        <w:spacing w:beforeAutospacing="0" w:line="560" w:lineRule="exact"/>
        <w:ind w:firstLine="62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四、考生进入候考室后，进行身份确认后抽签。抽签后由本人持所抽号码在工作人员的指导下签字备案，并将号码胸牌佩戴在左上胸处。严禁考生之间互换抽签号码。</w:t>
      </w:r>
    </w:p>
    <w:p>
      <w:pPr>
        <w:keepNext w:val="0"/>
        <w:keepLines w:val="0"/>
        <w:pageBreakBefore w:val="0"/>
        <w:kinsoku/>
        <w:wordWrap/>
        <w:overflowPunct/>
        <w:topLinePunct w:val="0"/>
        <w:autoSpaceDE/>
        <w:autoSpaceDN/>
        <w:bidi w:val="0"/>
        <w:adjustRightInd/>
        <w:spacing w:beforeAutospacing="0" w:line="560" w:lineRule="exact"/>
        <w:ind w:firstLine="62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考生在候考期间，应遵守候考纪律，自觉听从工作人员指挥，不得威胁、恐吓工作人员。考生在候考期间一律不得擅自离开候考室，不得向外传递抽签信息，不得抽烟、大声喧哗。如需入厕须在候考室工作人员（按性别）的监督下入厕。</w:t>
      </w:r>
    </w:p>
    <w:p>
      <w:pPr>
        <w:keepNext w:val="0"/>
        <w:keepLines w:val="0"/>
        <w:pageBreakBefore w:val="0"/>
        <w:kinsoku/>
        <w:wordWrap/>
        <w:overflowPunct/>
        <w:topLinePunct w:val="0"/>
        <w:autoSpaceDE/>
        <w:autoSpaceDN/>
        <w:bidi w:val="0"/>
        <w:adjustRightInd/>
        <w:spacing w:beforeAutospacing="0" w:line="560" w:lineRule="exact"/>
        <w:ind w:firstLine="62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宋体" w:eastAsia="仿宋_GB2312" w:cs="宋体"/>
          <w:kern w:val="0"/>
          <w:sz w:val="32"/>
          <w:szCs w:val="32"/>
        </w:rPr>
        <w:t>考生不得穿戴有明显特征的服装、胸章、饰品等进入面试室，</w:t>
      </w:r>
      <w:r>
        <w:rPr>
          <w:rFonts w:hint="eastAsia" w:ascii="仿宋_GB2312" w:hAnsi="仿宋_GB2312" w:eastAsia="仿宋_GB2312" w:cs="仿宋_GB2312"/>
          <w:sz w:val="32"/>
          <w:szCs w:val="32"/>
        </w:rPr>
        <w:t>不得透露</w:t>
      </w: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rPr>
        <w:t>姓名等敏感信息。如有违反取消其面试资格。</w:t>
      </w:r>
    </w:p>
    <w:p>
      <w:pPr>
        <w:keepNext w:val="0"/>
        <w:keepLines w:val="0"/>
        <w:pageBreakBefore w:val="0"/>
        <w:kinsoku/>
        <w:wordWrap/>
        <w:overflowPunct/>
        <w:topLinePunct w:val="0"/>
        <w:autoSpaceDE/>
        <w:autoSpaceDN/>
        <w:bidi w:val="0"/>
        <w:adjustRightInd/>
        <w:spacing w:beforeAutospacing="0" w:line="560" w:lineRule="exact"/>
        <w:ind w:firstLine="62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七、考生</w:t>
      </w:r>
      <w:r>
        <w:rPr>
          <w:rFonts w:hint="eastAsia" w:ascii="仿宋_GB2312" w:hAnsi="仿宋_GB2312" w:eastAsia="仿宋_GB2312" w:cs="仿宋_GB2312"/>
          <w:sz w:val="32"/>
          <w:szCs w:val="32"/>
          <w:lang w:val="en-US" w:eastAsia="zh-CN"/>
        </w:rPr>
        <w:t>面试时</w:t>
      </w:r>
      <w:r>
        <w:rPr>
          <w:rFonts w:hint="eastAsia" w:ascii="仿宋_GB2312" w:hAnsi="仿宋_GB2312" w:eastAsia="仿宋_GB2312" w:cs="仿宋_GB2312"/>
          <w:sz w:val="32"/>
          <w:szCs w:val="32"/>
        </w:rPr>
        <w:t>可在草稿纸上书写列提纲，面试结束后</w:t>
      </w:r>
      <w:bookmarkStart w:id="0" w:name="_GoBack"/>
      <w:bookmarkEnd w:id="0"/>
      <w:r>
        <w:rPr>
          <w:rFonts w:hint="eastAsia" w:ascii="仿宋_GB2312" w:hAnsi="仿宋_GB2312" w:eastAsia="仿宋_GB2312" w:cs="仿宋_GB2312"/>
          <w:sz w:val="32"/>
          <w:szCs w:val="32"/>
        </w:rPr>
        <w:t>不得将题本、草稿纸等带离考场。</w:t>
      </w:r>
    </w:p>
    <w:p>
      <w:pPr>
        <w:keepNext w:val="0"/>
        <w:keepLines w:val="0"/>
        <w:pageBreakBefore w:val="0"/>
        <w:kinsoku/>
        <w:wordWrap/>
        <w:overflowPunct/>
        <w:topLinePunct w:val="0"/>
        <w:autoSpaceDE/>
        <w:autoSpaceDN/>
        <w:bidi w:val="0"/>
        <w:adjustRightInd/>
        <w:spacing w:beforeAutospacing="0" w:line="560" w:lineRule="exact"/>
        <w:ind w:firstLine="62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八、考生在面试时应合理掌握答题时间，全部题目答辩完毕后，考生应报告“答题完毕”。</w:t>
      </w:r>
    </w:p>
    <w:p>
      <w:pPr>
        <w:keepNext w:val="0"/>
        <w:keepLines w:val="0"/>
        <w:pageBreakBefore w:val="0"/>
        <w:kinsoku/>
        <w:wordWrap/>
        <w:overflowPunct/>
        <w:topLinePunct w:val="0"/>
        <w:autoSpaceDE/>
        <w:autoSpaceDN/>
        <w:bidi w:val="0"/>
        <w:adjustRightInd/>
        <w:spacing w:beforeAutospacing="0" w:line="560" w:lineRule="exact"/>
        <w:ind w:firstLine="620" w:firstLineChars="200"/>
        <w:textAlignment w:val="auto"/>
        <w:rPr>
          <w:rFonts w:ascii="仿宋_GB2312" w:hAnsi="黑体" w:eastAsia="仿宋_GB2312" w:cs="黑体"/>
          <w:b/>
          <w:sz w:val="32"/>
          <w:szCs w:val="32"/>
        </w:rPr>
      </w:pPr>
      <w:r>
        <w:rPr>
          <w:rFonts w:hint="eastAsia" w:ascii="仿宋_GB2312" w:hAnsi="仿宋_GB2312" w:eastAsia="仿宋_GB2312" w:cs="仿宋_GB2312"/>
          <w:sz w:val="32"/>
          <w:szCs w:val="32"/>
        </w:rPr>
        <w:t>九、考生面试结束后，领取本人通讯工具及所携带的物品、资料迅速离开考试区域，不得在考试区域附近停留议论、大声喧哗，不得以任何方式向候考室未面试的考生泄露试题。</w:t>
      </w:r>
    </w:p>
    <w:p>
      <w:pPr>
        <w:keepNext w:val="0"/>
        <w:keepLines w:val="0"/>
        <w:pageBreakBefore w:val="0"/>
        <w:kinsoku/>
        <w:wordWrap/>
        <w:overflowPunct/>
        <w:topLinePunct w:val="0"/>
        <w:autoSpaceDE/>
        <w:autoSpaceDN/>
        <w:bidi w:val="0"/>
        <w:adjustRightInd/>
        <w:spacing w:beforeAutospacing="0" w:line="560" w:lineRule="exact"/>
        <w:ind w:firstLine="62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十、对考生在考试中出现的违纪违规行为，按照《事业单位公开招聘违纪违规行为处理规定》（人社部令第35号）进行处理。</w:t>
      </w:r>
    </w:p>
    <w:p>
      <w:pPr>
        <w:spacing w:line="600" w:lineRule="exact"/>
        <w:ind w:firstLine="620" w:firstLineChars="200"/>
        <w:rPr>
          <w:rFonts w:ascii="仿宋_GB2312" w:hAnsi="仿宋_GB2312" w:eastAsia="仿宋_GB2312" w:cs="仿宋_GB2312"/>
          <w:sz w:val="32"/>
          <w:szCs w:val="32"/>
        </w:rPr>
      </w:pPr>
    </w:p>
    <w:sectPr>
      <w:headerReference r:id="rId3" w:type="default"/>
      <w:footerReference r:id="rId4" w:type="default"/>
      <w:footerReference r:id="rId5" w:type="even"/>
      <w:pgSz w:w="11906" w:h="16838"/>
      <w:pgMar w:top="2098" w:right="1474" w:bottom="1984" w:left="1587" w:header="851" w:footer="992" w:gutter="0"/>
      <w:pgNumType w:fmt="numberInDash"/>
      <w:cols w:space="720" w:num="1"/>
      <w:docGrid w:type="linesAndChars" w:linePitch="306" w:charSpace="-21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9"/>
                            </w:rPr>
                          </w:pPr>
                          <w:r>
                            <w:rPr>
                              <w:rFonts w:hint="eastAsia" w:asciiTheme="minorEastAsia" w:hAnsiTheme="minorEastAsia" w:eastAsiaTheme="minorEastAsia" w:cstheme="minorEastAsia"/>
                              <w:sz w:val="28"/>
                              <w:szCs w:val="28"/>
                            </w:rPr>
                            <w:fldChar w:fldCharType="begin"/>
                          </w:r>
                          <w:r>
                            <w:rPr>
                              <w:rStyle w:val="9"/>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Style w:val="9"/>
                      </w:rPr>
                    </w:pPr>
                    <w:r>
                      <w:rPr>
                        <w:rFonts w:hint="eastAsia" w:asciiTheme="minorEastAsia" w:hAnsiTheme="minorEastAsia" w:eastAsiaTheme="minorEastAsia" w:cstheme="minorEastAsia"/>
                        <w:sz w:val="28"/>
                        <w:szCs w:val="28"/>
                      </w:rPr>
                      <w:fldChar w:fldCharType="begin"/>
                    </w:r>
                    <w:r>
                      <w:rPr>
                        <w:rStyle w:val="9"/>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0"/>
  <w:drawingGridVerticalSpacing w:val="15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ZmVjODcyODU5OTJhODRjOTQ0OWE2OGRkMmIyZDIifQ=="/>
  </w:docVars>
  <w:rsids>
    <w:rsidRoot w:val="00A704F1"/>
    <w:rsid w:val="00012C1B"/>
    <w:rsid w:val="000213D7"/>
    <w:rsid w:val="00022748"/>
    <w:rsid w:val="00023058"/>
    <w:rsid w:val="000409E4"/>
    <w:rsid w:val="00045196"/>
    <w:rsid w:val="00047942"/>
    <w:rsid w:val="0006009B"/>
    <w:rsid w:val="00065058"/>
    <w:rsid w:val="00065090"/>
    <w:rsid w:val="00071515"/>
    <w:rsid w:val="00077E4D"/>
    <w:rsid w:val="000801DF"/>
    <w:rsid w:val="000819CB"/>
    <w:rsid w:val="00082C81"/>
    <w:rsid w:val="000870B4"/>
    <w:rsid w:val="00087659"/>
    <w:rsid w:val="000A6F75"/>
    <w:rsid w:val="000B1063"/>
    <w:rsid w:val="000C3A4F"/>
    <w:rsid w:val="000C6EBF"/>
    <w:rsid w:val="000D2817"/>
    <w:rsid w:val="000E14AE"/>
    <w:rsid w:val="000E3A83"/>
    <w:rsid w:val="000F2908"/>
    <w:rsid w:val="000F4732"/>
    <w:rsid w:val="000F5C1B"/>
    <w:rsid w:val="000F76B8"/>
    <w:rsid w:val="00107283"/>
    <w:rsid w:val="00132C62"/>
    <w:rsid w:val="00143CBF"/>
    <w:rsid w:val="00144EE5"/>
    <w:rsid w:val="00150727"/>
    <w:rsid w:val="00150F09"/>
    <w:rsid w:val="00155BA3"/>
    <w:rsid w:val="001561D9"/>
    <w:rsid w:val="00163B81"/>
    <w:rsid w:val="00183C94"/>
    <w:rsid w:val="00183D74"/>
    <w:rsid w:val="00183FE0"/>
    <w:rsid w:val="0018676E"/>
    <w:rsid w:val="001B23CC"/>
    <w:rsid w:val="001C2BE7"/>
    <w:rsid w:val="001C59FA"/>
    <w:rsid w:val="001D00C3"/>
    <w:rsid w:val="001D39E7"/>
    <w:rsid w:val="001E20FB"/>
    <w:rsid w:val="001E50CF"/>
    <w:rsid w:val="001F0B87"/>
    <w:rsid w:val="002040AD"/>
    <w:rsid w:val="00215692"/>
    <w:rsid w:val="00216544"/>
    <w:rsid w:val="002339B5"/>
    <w:rsid w:val="0024144D"/>
    <w:rsid w:val="002576F7"/>
    <w:rsid w:val="00263625"/>
    <w:rsid w:val="00270595"/>
    <w:rsid w:val="00287B7F"/>
    <w:rsid w:val="002926F2"/>
    <w:rsid w:val="00297F4D"/>
    <w:rsid w:val="002B0DB6"/>
    <w:rsid w:val="002D2A3A"/>
    <w:rsid w:val="002D6897"/>
    <w:rsid w:val="002D6C68"/>
    <w:rsid w:val="002E34A7"/>
    <w:rsid w:val="002E523B"/>
    <w:rsid w:val="002E5791"/>
    <w:rsid w:val="002F568A"/>
    <w:rsid w:val="00300DF5"/>
    <w:rsid w:val="00305815"/>
    <w:rsid w:val="00331DD5"/>
    <w:rsid w:val="00337063"/>
    <w:rsid w:val="003613E8"/>
    <w:rsid w:val="00366536"/>
    <w:rsid w:val="003712F3"/>
    <w:rsid w:val="00384940"/>
    <w:rsid w:val="00396547"/>
    <w:rsid w:val="003A6586"/>
    <w:rsid w:val="003B1252"/>
    <w:rsid w:val="003B33ED"/>
    <w:rsid w:val="003B5493"/>
    <w:rsid w:val="003B57BF"/>
    <w:rsid w:val="003D650A"/>
    <w:rsid w:val="003E06A3"/>
    <w:rsid w:val="003F50FB"/>
    <w:rsid w:val="0040502D"/>
    <w:rsid w:val="00441204"/>
    <w:rsid w:val="004442DC"/>
    <w:rsid w:val="00467F1F"/>
    <w:rsid w:val="004B5CBB"/>
    <w:rsid w:val="004C2565"/>
    <w:rsid w:val="004D4D22"/>
    <w:rsid w:val="004E2FD0"/>
    <w:rsid w:val="004F47B7"/>
    <w:rsid w:val="004F532C"/>
    <w:rsid w:val="00502B49"/>
    <w:rsid w:val="00503FEE"/>
    <w:rsid w:val="00504D4A"/>
    <w:rsid w:val="00511B03"/>
    <w:rsid w:val="00511FBD"/>
    <w:rsid w:val="00516EDF"/>
    <w:rsid w:val="00521FE7"/>
    <w:rsid w:val="00544EB7"/>
    <w:rsid w:val="005464D1"/>
    <w:rsid w:val="00551746"/>
    <w:rsid w:val="00551D48"/>
    <w:rsid w:val="005521D6"/>
    <w:rsid w:val="005567CE"/>
    <w:rsid w:val="00557EA3"/>
    <w:rsid w:val="0056139A"/>
    <w:rsid w:val="00570771"/>
    <w:rsid w:val="00577A47"/>
    <w:rsid w:val="00584011"/>
    <w:rsid w:val="00590F25"/>
    <w:rsid w:val="00591F22"/>
    <w:rsid w:val="005B69C9"/>
    <w:rsid w:val="005C7A42"/>
    <w:rsid w:val="005E2175"/>
    <w:rsid w:val="005F33C9"/>
    <w:rsid w:val="0060313B"/>
    <w:rsid w:val="006038E9"/>
    <w:rsid w:val="00610BD5"/>
    <w:rsid w:val="00614534"/>
    <w:rsid w:val="00616821"/>
    <w:rsid w:val="00624E60"/>
    <w:rsid w:val="0062674C"/>
    <w:rsid w:val="00626ED9"/>
    <w:rsid w:val="0063328D"/>
    <w:rsid w:val="0063462C"/>
    <w:rsid w:val="006377BD"/>
    <w:rsid w:val="00640FF8"/>
    <w:rsid w:val="006460D3"/>
    <w:rsid w:val="00646CB4"/>
    <w:rsid w:val="006473B8"/>
    <w:rsid w:val="006819B4"/>
    <w:rsid w:val="00684A0A"/>
    <w:rsid w:val="00685B44"/>
    <w:rsid w:val="00686627"/>
    <w:rsid w:val="00694982"/>
    <w:rsid w:val="006A28A6"/>
    <w:rsid w:val="006D6A66"/>
    <w:rsid w:val="006E08A1"/>
    <w:rsid w:val="006E125F"/>
    <w:rsid w:val="006E7A8C"/>
    <w:rsid w:val="006F67CE"/>
    <w:rsid w:val="00710202"/>
    <w:rsid w:val="007213D8"/>
    <w:rsid w:val="007245B5"/>
    <w:rsid w:val="00730B58"/>
    <w:rsid w:val="00734633"/>
    <w:rsid w:val="00751580"/>
    <w:rsid w:val="00752355"/>
    <w:rsid w:val="00755F5A"/>
    <w:rsid w:val="007610E6"/>
    <w:rsid w:val="007640C9"/>
    <w:rsid w:val="00774ACD"/>
    <w:rsid w:val="00791886"/>
    <w:rsid w:val="007A20C8"/>
    <w:rsid w:val="007D08DB"/>
    <w:rsid w:val="007D4573"/>
    <w:rsid w:val="007D529C"/>
    <w:rsid w:val="007D7590"/>
    <w:rsid w:val="007E5A8E"/>
    <w:rsid w:val="007F23D5"/>
    <w:rsid w:val="007F78C6"/>
    <w:rsid w:val="0080063A"/>
    <w:rsid w:val="00806C28"/>
    <w:rsid w:val="0081486C"/>
    <w:rsid w:val="008266CB"/>
    <w:rsid w:val="008322ED"/>
    <w:rsid w:val="00836193"/>
    <w:rsid w:val="00843ECB"/>
    <w:rsid w:val="00844A18"/>
    <w:rsid w:val="008468D9"/>
    <w:rsid w:val="00855C51"/>
    <w:rsid w:val="008627EF"/>
    <w:rsid w:val="00876F2E"/>
    <w:rsid w:val="00877712"/>
    <w:rsid w:val="008815F0"/>
    <w:rsid w:val="00882D99"/>
    <w:rsid w:val="008844A3"/>
    <w:rsid w:val="00887592"/>
    <w:rsid w:val="00892E68"/>
    <w:rsid w:val="008A2B49"/>
    <w:rsid w:val="008E6FAB"/>
    <w:rsid w:val="008F191A"/>
    <w:rsid w:val="0090557E"/>
    <w:rsid w:val="009116CF"/>
    <w:rsid w:val="009119CD"/>
    <w:rsid w:val="009215F8"/>
    <w:rsid w:val="00923309"/>
    <w:rsid w:val="009264AD"/>
    <w:rsid w:val="00933801"/>
    <w:rsid w:val="009441BA"/>
    <w:rsid w:val="00952735"/>
    <w:rsid w:val="0095299E"/>
    <w:rsid w:val="00952F36"/>
    <w:rsid w:val="009550EE"/>
    <w:rsid w:val="00956434"/>
    <w:rsid w:val="00956505"/>
    <w:rsid w:val="00965004"/>
    <w:rsid w:val="00972105"/>
    <w:rsid w:val="00972319"/>
    <w:rsid w:val="00974D11"/>
    <w:rsid w:val="009A4755"/>
    <w:rsid w:val="009B5EF5"/>
    <w:rsid w:val="009C2EF5"/>
    <w:rsid w:val="009D1836"/>
    <w:rsid w:val="009E027A"/>
    <w:rsid w:val="009E1DD8"/>
    <w:rsid w:val="009F69F1"/>
    <w:rsid w:val="00A05301"/>
    <w:rsid w:val="00A24522"/>
    <w:rsid w:val="00A2577D"/>
    <w:rsid w:val="00A32372"/>
    <w:rsid w:val="00A46239"/>
    <w:rsid w:val="00A55C0C"/>
    <w:rsid w:val="00A55C5B"/>
    <w:rsid w:val="00A56A68"/>
    <w:rsid w:val="00A704F1"/>
    <w:rsid w:val="00A76F7D"/>
    <w:rsid w:val="00A85E99"/>
    <w:rsid w:val="00AA470E"/>
    <w:rsid w:val="00AC18F4"/>
    <w:rsid w:val="00AC4A4C"/>
    <w:rsid w:val="00AD71D7"/>
    <w:rsid w:val="00AF395D"/>
    <w:rsid w:val="00AF4268"/>
    <w:rsid w:val="00B157D9"/>
    <w:rsid w:val="00B30AE1"/>
    <w:rsid w:val="00B33BE8"/>
    <w:rsid w:val="00B379EB"/>
    <w:rsid w:val="00B47B5B"/>
    <w:rsid w:val="00B5020C"/>
    <w:rsid w:val="00B60A6D"/>
    <w:rsid w:val="00B675CA"/>
    <w:rsid w:val="00B82925"/>
    <w:rsid w:val="00B8382B"/>
    <w:rsid w:val="00B85F97"/>
    <w:rsid w:val="00B8740C"/>
    <w:rsid w:val="00B87470"/>
    <w:rsid w:val="00B9644C"/>
    <w:rsid w:val="00BB605D"/>
    <w:rsid w:val="00BC6C1E"/>
    <w:rsid w:val="00BE450E"/>
    <w:rsid w:val="00BE4DD2"/>
    <w:rsid w:val="00C024E1"/>
    <w:rsid w:val="00C0777B"/>
    <w:rsid w:val="00C07FAE"/>
    <w:rsid w:val="00C205BE"/>
    <w:rsid w:val="00C228EE"/>
    <w:rsid w:val="00C234A7"/>
    <w:rsid w:val="00C24669"/>
    <w:rsid w:val="00C37476"/>
    <w:rsid w:val="00C4195D"/>
    <w:rsid w:val="00C441CE"/>
    <w:rsid w:val="00C52785"/>
    <w:rsid w:val="00C53F6F"/>
    <w:rsid w:val="00C547E2"/>
    <w:rsid w:val="00C74B30"/>
    <w:rsid w:val="00C833BA"/>
    <w:rsid w:val="00C86AA5"/>
    <w:rsid w:val="00CA214F"/>
    <w:rsid w:val="00CA3906"/>
    <w:rsid w:val="00CA730A"/>
    <w:rsid w:val="00CC0928"/>
    <w:rsid w:val="00CC102B"/>
    <w:rsid w:val="00CC6B09"/>
    <w:rsid w:val="00CD0008"/>
    <w:rsid w:val="00CD5746"/>
    <w:rsid w:val="00CE0091"/>
    <w:rsid w:val="00CE3817"/>
    <w:rsid w:val="00CE487C"/>
    <w:rsid w:val="00CE4C55"/>
    <w:rsid w:val="00CF7611"/>
    <w:rsid w:val="00D04980"/>
    <w:rsid w:val="00D119F1"/>
    <w:rsid w:val="00D11C3E"/>
    <w:rsid w:val="00D242A0"/>
    <w:rsid w:val="00D466B8"/>
    <w:rsid w:val="00D55764"/>
    <w:rsid w:val="00D60D5B"/>
    <w:rsid w:val="00D62C4C"/>
    <w:rsid w:val="00D74937"/>
    <w:rsid w:val="00D809F6"/>
    <w:rsid w:val="00D844D8"/>
    <w:rsid w:val="00DA4810"/>
    <w:rsid w:val="00DB0986"/>
    <w:rsid w:val="00DB1275"/>
    <w:rsid w:val="00DB566B"/>
    <w:rsid w:val="00DC0BEE"/>
    <w:rsid w:val="00DC47B4"/>
    <w:rsid w:val="00DD1507"/>
    <w:rsid w:val="00DD46F2"/>
    <w:rsid w:val="00DE57E0"/>
    <w:rsid w:val="00DE6DD9"/>
    <w:rsid w:val="00DF2A2B"/>
    <w:rsid w:val="00E03EE5"/>
    <w:rsid w:val="00E04D9E"/>
    <w:rsid w:val="00E16E81"/>
    <w:rsid w:val="00E219A3"/>
    <w:rsid w:val="00E2657B"/>
    <w:rsid w:val="00E63E12"/>
    <w:rsid w:val="00E70440"/>
    <w:rsid w:val="00E71931"/>
    <w:rsid w:val="00E7454E"/>
    <w:rsid w:val="00E7597B"/>
    <w:rsid w:val="00E82F98"/>
    <w:rsid w:val="00EA4D7C"/>
    <w:rsid w:val="00EC0763"/>
    <w:rsid w:val="00EC4CC4"/>
    <w:rsid w:val="00ED458F"/>
    <w:rsid w:val="00EE64AA"/>
    <w:rsid w:val="00EF5B81"/>
    <w:rsid w:val="00F13FB8"/>
    <w:rsid w:val="00F162C9"/>
    <w:rsid w:val="00F313AC"/>
    <w:rsid w:val="00F31609"/>
    <w:rsid w:val="00F368D6"/>
    <w:rsid w:val="00F50FD4"/>
    <w:rsid w:val="00F62CA6"/>
    <w:rsid w:val="00F70CB2"/>
    <w:rsid w:val="00F76104"/>
    <w:rsid w:val="00F778C8"/>
    <w:rsid w:val="00F8254D"/>
    <w:rsid w:val="00F8421C"/>
    <w:rsid w:val="00F87B9F"/>
    <w:rsid w:val="00F92629"/>
    <w:rsid w:val="00FA2C0C"/>
    <w:rsid w:val="00FA364B"/>
    <w:rsid w:val="00FA6121"/>
    <w:rsid w:val="00FA6812"/>
    <w:rsid w:val="00FA7971"/>
    <w:rsid w:val="00FB040B"/>
    <w:rsid w:val="00FC54B0"/>
    <w:rsid w:val="00FD1CFF"/>
    <w:rsid w:val="00FD2BA4"/>
    <w:rsid w:val="00FD2E4E"/>
    <w:rsid w:val="00FD7D0B"/>
    <w:rsid w:val="00FE7520"/>
    <w:rsid w:val="00FF0E82"/>
    <w:rsid w:val="01F524FA"/>
    <w:rsid w:val="024F7DD5"/>
    <w:rsid w:val="07044284"/>
    <w:rsid w:val="07967D50"/>
    <w:rsid w:val="08085EF7"/>
    <w:rsid w:val="08CC17FE"/>
    <w:rsid w:val="09997AF7"/>
    <w:rsid w:val="0A142264"/>
    <w:rsid w:val="0B113482"/>
    <w:rsid w:val="0B3F2198"/>
    <w:rsid w:val="0BB6329A"/>
    <w:rsid w:val="0DCB0068"/>
    <w:rsid w:val="0E260EB9"/>
    <w:rsid w:val="0E3B5224"/>
    <w:rsid w:val="0E7A4A85"/>
    <w:rsid w:val="0F2922E0"/>
    <w:rsid w:val="100F3B6B"/>
    <w:rsid w:val="10A0187D"/>
    <w:rsid w:val="10B2704C"/>
    <w:rsid w:val="121218CA"/>
    <w:rsid w:val="13195C9B"/>
    <w:rsid w:val="133F2658"/>
    <w:rsid w:val="13460CEB"/>
    <w:rsid w:val="134738BD"/>
    <w:rsid w:val="13FA3205"/>
    <w:rsid w:val="1458666F"/>
    <w:rsid w:val="14BA6956"/>
    <w:rsid w:val="14C72786"/>
    <w:rsid w:val="14D763CC"/>
    <w:rsid w:val="16054600"/>
    <w:rsid w:val="16215125"/>
    <w:rsid w:val="186B0C2E"/>
    <w:rsid w:val="189B22A4"/>
    <w:rsid w:val="198C01C1"/>
    <w:rsid w:val="1A0C295F"/>
    <w:rsid w:val="1AD563B7"/>
    <w:rsid w:val="1B360F2A"/>
    <w:rsid w:val="1B3A3FDD"/>
    <w:rsid w:val="1B5373FC"/>
    <w:rsid w:val="1B6A0525"/>
    <w:rsid w:val="1B9F297C"/>
    <w:rsid w:val="1CE666E4"/>
    <w:rsid w:val="1DC11E7E"/>
    <w:rsid w:val="1DDE2B15"/>
    <w:rsid w:val="1E362B09"/>
    <w:rsid w:val="1ED31A1F"/>
    <w:rsid w:val="1FBE74CF"/>
    <w:rsid w:val="20160CB1"/>
    <w:rsid w:val="20882C48"/>
    <w:rsid w:val="20FB3122"/>
    <w:rsid w:val="21377EAA"/>
    <w:rsid w:val="223D5A14"/>
    <w:rsid w:val="22E66F97"/>
    <w:rsid w:val="23B26C7F"/>
    <w:rsid w:val="23BE5FE7"/>
    <w:rsid w:val="23D9531E"/>
    <w:rsid w:val="24706B63"/>
    <w:rsid w:val="253C39F7"/>
    <w:rsid w:val="266B32AF"/>
    <w:rsid w:val="26EC501D"/>
    <w:rsid w:val="28BF4345"/>
    <w:rsid w:val="29DE2859"/>
    <w:rsid w:val="2A15164E"/>
    <w:rsid w:val="2AB70C94"/>
    <w:rsid w:val="2BAD2A55"/>
    <w:rsid w:val="2CA54299"/>
    <w:rsid w:val="31A11026"/>
    <w:rsid w:val="31F752DB"/>
    <w:rsid w:val="32FF6049"/>
    <w:rsid w:val="33D61941"/>
    <w:rsid w:val="34712FE7"/>
    <w:rsid w:val="367960B6"/>
    <w:rsid w:val="36DD230A"/>
    <w:rsid w:val="37194DEC"/>
    <w:rsid w:val="37F4771F"/>
    <w:rsid w:val="394F6ADB"/>
    <w:rsid w:val="3969010B"/>
    <w:rsid w:val="39AB6865"/>
    <w:rsid w:val="3B3A5138"/>
    <w:rsid w:val="3C3A2697"/>
    <w:rsid w:val="3E9F280D"/>
    <w:rsid w:val="3ECA2688"/>
    <w:rsid w:val="400037FB"/>
    <w:rsid w:val="40985700"/>
    <w:rsid w:val="41655B5C"/>
    <w:rsid w:val="431C2154"/>
    <w:rsid w:val="448574B7"/>
    <w:rsid w:val="44AD7C83"/>
    <w:rsid w:val="45007C1C"/>
    <w:rsid w:val="457D3414"/>
    <w:rsid w:val="45A90429"/>
    <w:rsid w:val="45BA345B"/>
    <w:rsid w:val="45CB74BE"/>
    <w:rsid w:val="45D05E09"/>
    <w:rsid w:val="467165D0"/>
    <w:rsid w:val="47397A3E"/>
    <w:rsid w:val="49644194"/>
    <w:rsid w:val="4A3601AC"/>
    <w:rsid w:val="4AB42AF0"/>
    <w:rsid w:val="4C560B07"/>
    <w:rsid w:val="4CA720F5"/>
    <w:rsid w:val="4CC90990"/>
    <w:rsid w:val="4D7F4DE4"/>
    <w:rsid w:val="4D8856E4"/>
    <w:rsid w:val="4E1528A1"/>
    <w:rsid w:val="4E293AC0"/>
    <w:rsid w:val="4F821EFE"/>
    <w:rsid w:val="4FB476FD"/>
    <w:rsid w:val="4FED595A"/>
    <w:rsid w:val="50B21903"/>
    <w:rsid w:val="51522244"/>
    <w:rsid w:val="525D69D8"/>
    <w:rsid w:val="52CD1616"/>
    <w:rsid w:val="530C5579"/>
    <w:rsid w:val="53F50342"/>
    <w:rsid w:val="540B2E7E"/>
    <w:rsid w:val="5553312A"/>
    <w:rsid w:val="55CB5C84"/>
    <w:rsid w:val="55E919F1"/>
    <w:rsid w:val="56544040"/>
    <w:rsid w:val="571D2F37"/>
    <w:rsid w:val="57814F06"/>
    <w:rsid w:val="58DB75AB"/>
    <w:rsid w:val="592D6B9D"/>
    <w:rsid w:val="59E0725E"/>
    <w:rsid w:val="5AF9695D"/>
    <w:rsid w:val="5B060B1A"/>
    <w:rsid w:val="5B270F35"/>
    <w:rsid w:val="5CB56FD6"/>
    <w:rsid w:val="5E843C95"/>
    <w:rsid w:val="5EAD7325"/>
    <w:rsid w:val="5EB66992"/>
    <w:rsid w:val="5FC86B5A"/>
    <w:rsid w:val="60430294"/>
    <w:rsid w:val="60670203"/>
    <w:rsid w:val="61163B47"/>
    <w:rsid w:val="61D04BF4"/>
    <w:rsid w:val="6243183D"/>
    <w:rsid w:val="629F6ACF"/>
    <w:rsid w:val="63163A3E"/>
    <w:rsid w:val="63673BC9"/>
    <w:rsid w:val="63AD4A4E"/>
    <w:rsid w:val="6412178B"/>
    <w:rsid w:val="6569488B"/>
    <w:rsid w:val="65951911"/>
    <w:rsid w:val="664A15DC"/>
    <w:rsid w:val="67664DC6"/>
    <w:rsid w:val="676B2CAE"/>
    <w:rsid w:val="682666AA"/>
    <w:rsid w:val="68EE735D"/>
    <w:rsid w:val="698516CE"/>
    <w:rsid w:val="699C5B6F"/>
    <w:rsid w:val="6A7A370B"/>
    <w:rsid w:val="6A9654BE"/>
    <w:rsid w:val="6AC00E08"/>
    <w:rsid w:val="6B495749"/>
    <w:rsid w:val="6CCA5C2D"/>
    <w:rsid w:val="6D6C559B"/>
    <w:rsid w:val="6EAF6369"/>
    <w:rsid w:val="6ECD0BBE"/>
    <w:rsid w:val="6FC61051"/>
    <w:rsid w:val="70AE3306"/>
    <w:rsid w:val="71213AE5"/>
    <w:rsid w:val="712E7C6D"/>
    <w:rsid w:val="71EA479C"/>
    <w:rsid w:val="73333FC5"/>
    <w:rsid w:val="73A3048D"/>
    <w:rsid w:val="73CC0CC1"/>
    <w:rsid w:val="74D426E5"/>
    <w:rsid w:val="754E6641"/>
    <w:rsid w:val="75C94F45"/>
    <w:rsid w:val="76055A90"/>
    <w:rsid w:val="795C70DA"/>
    <w:rsid w:val="7AC82DAA"/>
    <w:rsid w:val="7B8045F7"/>
    <w:rsid w:val="7C410B94"/>
    <w:rsid w:val="7CF361E4"/>
    <w:rsid w:val="7D917D48"/>
    <w:rsid w:val="7DA47320"/>
    <w:rsid w:val="7DAD76DD"/>
    <w:rsid w:val="7DB130A5"/>
    <w:rsid w:val="7E8F2974"/>
    <w:rsid w:val="7F25317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Char"/>
    <w:basedOn w:val="1"/>
    <w:qFormat/>
    <w:uiPriority w:val="0"/>
    <w:pPr>
      <w:widowControl/>
      <w:spacing w:after="160" w:line="240" w:lineRule="exact"/>
      <w:jc w:val="left"/>
    </w:pPr>
    <w:rPr>
      <w:rFonts w:ascii="Tahoma" w:hAnsi="Tahoma" w:cs="Tahoma"/>
      <w:kern w:val="0"/>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2</Pages>
  <Words>755</Words>
  <Characters>763</Characters>
  <Lines>5</Lines>
  <Paragraphs>1</Paragraphs>
  <TotalTime>5</TotalTime>
  <ScaleCrop>false</ScaleCrop>
  <LinksUpToDate>false</LinksUpToDate>
  <CharactersWithSpaces>763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2023-07-27T00:48:00Z</dcterms:created>
  <dc:creator>SkyUN.Org</dc:creator>
  <cp:lastModifiedBy>Aurora~</cp:lastModifiedBy>
  <cp:lastPrinted>2024-07-02T02:26:00Z</cp:lastPrinted>
  <dcterms:modified xsi:type="dcterms:W3CDTF">2024-07-02T08:29:36Z</dcterms:modified>
  <dc:title>宜城市2015年农村义务教育学校新录用教师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1001E31AD3BA4CF2970C3C1C26C0318B_13</vt:lpwstr>
  </property>
</Properties>
</file>